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A2" w:rsidRDefault="00744906">
      <w:pPr>
        <w:pStyle w:val="Nagwek5"/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-286385</wp:posOffset>
            </wp:positionV>
            <wp:extent cx="1028700" cy="1012825"/>
            <wp:effectExtent l="0" t="0" r="0" b="0"/>
            <wp:wrapTight wrapText="bothSides">
              <wp:wrapPolygon edited="0">
                <wp:start x="-294" y="0"/>
                <wp:lineTo x="-294" y="20802"/>
                <wp:lineTo x="21171" y="20802"/>
                <wp:lineTo x="21171" y="0"/>
                <wp:lineTo x="-294" y="0"/>
              </wp:wrapPolygon>
            </wp:wrapTight>
            <wp:docPr id="1" name="Obraz 1" descr="warsz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arszta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XXVII MIĘDZYNARODOWE</w:t>
      </w:r>
    </w:p>
    <w:p w:rsidR="00FB59A2" w:rsidRDefault="007449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WARSZTATY FILMU ANIMOWANEGO</w:t>
      </w:r>
    </w:p>
    <w:p w:rsidR="00FB59A2" w:rsidRDefault="00744906">
      <w:pPr>
        <w:jc w:val="both"/>
      </w:pPr>
      <w:r>
        <w:rPr>
          <w:b/>
          <w:sz w:val="24"/>
          <w:szCs w:val="24"/>
        </w:rPr>
        <w:t>5– 14 września 2019</w:t>
      </w:r>
    </w:p>
    <w:p w:rsidR="00FB59A2" w:rsidRDefault="00FB59A2">
      <w:pPr>
        <w:pStyle w:val="Wcicietrecitekstu"/>
        <w:jc w:val="both"/>
        <w:rPr>
          <w:sz w:val="24"/>
          <w:szCs w:val="24"/>
        </w:rPr>
      </w:pPr>
    </w:p>
    <w:p w:rsidR="00FB59A2" w:rsidRDefault="00FB59A2">
      <w:pPr>
        <w:pStyle w:val="Nagwek1"/>
        <w:pBdr>
          <w:top w:val="single" w:sz="4" w:space="0" w:color="00000A"/>
        </w:pBdr>
        <w:jc w:val="both"/>
        <w:rPr>
          <w:szCs w:val="24"/>
        </w:rPr>
      </w:pPr>
    </w:p>
    <w:p w:rsidR="00FB59A2" w:rsidRDefault="00744906">
      <w:pPr>
        <w:jc w:val="both"/>
      </w:pPr>
      <w:r>
        <w:rPr>
          <w:sz w:val="24"/>
          <w:szCs w:val="24"/>
        </w:rPr>
        <w:t>XXVII edycja Międzynarodowych Warsztatów Filmu Animowanego odbędzie się w dniach   5– 14 września. Praktyczna część warsztatów będzie miała miejsce w malowniczej miejscowości Lanckorona (ok. 25km od Krakowa). Część wydarzeń warsztatowych odbędzie się w Kra</w:t>
      </w:r>
      <w:r>
        <w:rPr>
          <w:sz w:val="24"/>
          <w:szCs w:val="24"/>
        </w:rPr>
        <w:t xml:space="preserve">kowie. 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Międzynarodowe Warsztaty Filmu Animowanego w Krakowie/Lanckoronie to wydarzenie, podczas którego pod okiem krajowych i zagranicznych autorytetów, twórcy animacji przygotowują koncepcje swoich filmów i je realizują. Warsztaty kierowane są głównie </w:t>
      </w:r>
      <w:r>
        <w:rPr>
          <w:sz w:val="24"/>
          <w:szCs w:val="24"/>
        </w:rPr>
        <w:t>do artystów oraz studentów przygotowujących się do startu zawodowego, opracowujących koncepcje filmów debiutanckich, realizujących fragmenty filmu, uzupełniających swoje profesjonalne umiejętności i wiedzę na temat najnowszych technologii filmowych. Warszt</w:t>
      </w:r>
      <w:r>
        <w:rPr>
          <w:sz w:val="24"/>
          <w:szCs w:val="24"/>
        </w:rPr>
        <w:t xml:space="preserve">aty przeznaczone są także dla artystów zajmujących się innymi dziedzinami sztuki: malarstwem, rzeźbą, grafiką itd. Warsztaty  wspomagają rozwój artystyczny i start zawodowy. Stwarzają warunki do przygotowania i realizacji projektów oraz inicjują produkcję </w:t>
      </w:r>
      <w:r>
        <w:rPr>
          <w:sz w:val="24"/>
          <w:szCs w:val="24"/>
        </w:rPr>
        <w:t xml:space="preserve">i dystrybucję. Filmy zainicjowane na Warsztatach są prezentowane i nagradzane na międzynawowych festiwalach filmowych.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</w:pPr>
      <w:r>
        <w:rPr>
          <w:sz w:val="24"/>
          <w:szCs w:val="24"/>
        </w:rPr>
        <w:t>Warsztatami od początku ich istnienia kieruje Jerzy Kucia — twórca filmów animowanych, laureat licznych międzynarodowych nagród i autor</w:t>
      </w:r>
      <w:r>
        <w:rPr>
          <w:sz w:val="24"/>
          <w:szCs w:val="24"/>
        </w:rPr>
        <w:t xml:space="preserve"> szeregu inicjatyw w tej dziedzinie. Dotychczas odbyło się już 26 edycji Warsztatów, w których wzięli udział uczestnicy z ponad trzydziestu krajów.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</w:pPr>
      <w:r>
        <w:rPr>
          <w:sz w:val="24"/>
          <w:szCs w:val="24"/>
        </w:rPr>
        <w:t xml:space="preserve">Każdego roku, w charakterze pedagogów, wykładowców i gości specjalnych, zapraszani są zagraniczni i polscy </w:t>
      </w:r>
      <w:r>
        <w:rPr>
          <w:sz w:val="24"/>
          <w:szCs w:val="24"/>
        </w:rPr>
        <w:t xml:space="preserve">twórcy, pedagodzy oraz profesjonaliści, którzy dzielą się swoją wiedzą i prezentują swój dorobek. W poprzednich edycjach gośćmi byli, m.in.: Jacek Adamczak, Otto </w:t>
      </w:r>
      <w:proofErr w:type="spellStart"/>
      <w:r>
        <w:rPr>
          <w:sz w:val="24"/>
          <w:szCs w:val="24"/>
        </w:rPr>
        <w:t>Alder</w:t>
      </w:r>
      <w:proofErr w:type="spellEnd"/>
      <w:r>
        <w:rPr>
          <w:sz w:val="24"/>
          <w:szCs w:val="24"/>
        </w:rPr>
        <w:t xml:space="preserve">, Gil </w:t>
      </w:r>
      <w:proofErr w:type="spellStart"/>
      <w:r>
        <w:rPr>
          <w:sz w:val="24"/>
          <w:szCs w:val="24"/>
        </w:rPr>
        <w:t>Alkabetz</w:t>
      </w:r>
      <w:proofErr w:type="spellEnd"/>
      <w:r>
        <w:rPr>
          <w:sz w:val="24"/>
          <w:szCs w:val="24"/>
        </w:rPr>
        <w:t xml:space="preserve">, Ernst </w:t>
      </w:r>
      <w:proofErr w:type="spellStart"/>
      <w:r>
        <w:rPr>
          <w:sz w:val="24"/>
          <w:szCs w:val="24"/>
        </w:rPr>
        <w:t>Ansorge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Giannalberto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Bendazzi</w:t>
      </w:r>
      <w:proofErr w:type="spellEnd"/>
      <w:r>
        <w:rPr>
          <w:sz w:val="24"/>
          <w:szCs w:val="24"/>
        </w:rPr>
        <w:t xml:space="preserve">, Frank Braun, Mariola </w:t>
      </w:r>
      <w:proofErr w:type="spellStart"/>
      <w:r>
        <w:rPr>
          <w:sz w:val="24"/>
          <w:szCs w:val="24"/>
        </w:rPr>
        <w:t>Brillowska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r>
        <w:rPr>
          <w:sz w:val="24"/>
          <w:szCs w:val="24"/>
        </w:rPr>
        <w:t>zanne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Buchan</w:t>
      </w:r>
      <w:proofErr w:type="spellEnd"/>
      <w:r>
        <w:rPr>
          <w:sz w:val="24"/>
          <w:szCs w:val="24"/>
        </w:rPr>
        <w:t xml:space="preserve">, Andrzej Chrzanowski, Oksana Czerkasowa, </w:t>
      </w:r>
      <w:proofErr w:type="spellStart"/>
      <w:r>
        <w:rPr>
          <w:sz w:val="24"/>
          <w:szCs w:val="24"/>
        </w:rPr>
        <w:t>Anzhelika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Dementyeva</w:t>
      </w:r>
      <w:proofErr w:type="spellEnd"/>
      <w:r>
        <w:rPr>
          <w:sz w:val="24"/>
          <w:szCs w:val="24"/>
        </w:rPr>
        <w:t xml:space="preserve">, Jean Marie </w:t>
      </w:r>
      <w:proofErr w:type="spellStart"/>
      <w:r>
        <w:rPr>
          <w:sz w:val="24"/>
          <w:szCs w:val="24"/>
        </w:rPr>
        <w:t>Demeyer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Borivoj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Dovnikovic</w:t>
      </w:r>
      <w:proofErr w:type="spellEnd"/>
      <w:r>
        <w:rPr>
          <w:sz w:val="24"/>
          <w:szCs w:val="24"/>
        </w:rPr>
        <w:t xml:space="preserve">, Piotr Dumała, Paul </w:t>
      </w:r>
      <w:proofErr w:type="spellStart"/>
      <w:r>
        <w:rPr>
          <w:sz w:val="24"/>
          <w:szCs w:val="24"/>
        </w:rPr>
        <w:t>Driessen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Eckardt</w:t>
      </w:r>
      <w:proofErr w:type="spellEnd"/>
      <w:r>
        <w:rPr>
          <w:sz w:val="24"/>
          <w:szCs w:val="24"/>
        </w:rPr>
        <w:t xml:space="preserve">, David Ehrlich, Andreas </w:t>
      </w:r>
      <w:proofErr w:type="spellStart"/>
      <w:r>
        <w:rPr>
          <w:sz w:val="24"/>
          <w:szCs w:val="24"/>
        </w:rPr>
        <w:t>Hykade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Gehm</w:t>
      </w:r>
      <w:proofErr w:type="spellEnd"/>
      <w:r>
        <w:rPr>
          <w:sz w:val="24"/>
          <w:szCs w:val="24"/>
        </w:rPr>
        <w:t xml:space="preserve">, Witold Giersz, Marcin Giżycki, Jerzy Kalina, Piotr </w:t>
      </w:r>
      <w:proofErr w:type="spellStart"/>
      <w:r>
        <w:rPr>
          <w:sz w:val="24"/>
          <w:szCs w:val="24"/>
        </w:rPr>
        <w:t>Ka</w:t>
      </w:r>
      <w:r>
        <w:rPr>
          <w:sz w:val="24"/>
          <w:szCs w:val="24"/>
        </w:rPr>
        <w:t>mler</w:t>
      </w:r>
      <w:proofErr w:type="spellEnd"/>
      <w:r>
        <w:rPr>
          <w:sz w:val="24"/>
          <w:szCs w:val="24"/>
        </w:rPr>
        <w:t xml:space="preserve">, Mirosław Kijowicz, Michał Krajczok, Zdzisław Kudła, Ralf </w:t>
      </w:r>
      <w:proofErr w:type="spellStart"/>
      <w:r>
        <w:rPr>
          <w:sz w:val="24"/>
          <w:szCs w:val="24"/>
        </w:rPr>
        <w:t>Kukula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Gillian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Lacey</w:t>
      </w:r>
      <w:proofErr w:type="spellEnd"/>
      <w:r>
        <w:rPr>
          <w:sz w:val="24"/>
          <w:szCs w:val="24"/>
        </w:rPr>
        <w:t xml:space="preserve">, Caroline </w:t>
      </w:r>
      <w:proofErr w:type="spellStart"/>
      <w:r>
        <w:rPr>
          <w:sz w:val="24"/>
          <w:szCs w:val="24"/>
        </w:rPr>
        <w:t>Leaf</w:t>
      </w:r>
      <w:proofErr w:type="spellEnd"/>
      <w:r>
        <w:rPr>
          <w:sz w:val="24"/>
          <w:szCs w:val="24"/>
        </w:rPr>
        <w:t xml:space="preserve">, Jan Lenica, Claude </w:t>
      </w:r>
      <w:proofErr w:type="spellStart"/>
      <w:r>
        <w:rPr>
          <w:sz w:val="24"/>
          <w:szCs w:val="24"/>
        </w:rPr>
        <w:t>Luyet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Marusic</w:t>
      </w:r>
      <w:proofErr w:type="spellEnd"/>
      <w:r>
        <w:rPr>
          <w:sz w:val="24"/>
          <w:szCs w:val="24"/>
        </w:rPr>
        <w:t xml:space="preserve">, Andrzej Orzechowski, Christine </w:t>
      </w:r>
      <w:proofErr w:type="spellStart"/>
      <w:r>
        <w:rPr>
          <w:sz w:val="24"/>
          <w:szCs w:val="24"/>
        </w:rPr>
        <w:t>Panushka</w:t>
      </w:r>
      <w:proofErr w:type="spellEnd"/>
      <w:r>
        <w:rPr>
          <w:sz w:val="24"/>
          <w:szCs w:val="24"/>
        </w:rPr>
        <w:t xml:space="preserve">, Izabela Plucińska, </w:t>
      </w:r>
      <w:proofErr w:type="spellStart"/>
      <w:r>
        <w:rPr>
          <w:sz w:val="24"/>
          <w:szCs w:val="24"/>
        </w:rPr>
        <w:t>Bretislav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Rademacher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aeber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Marjut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Rimminen</w:t>
      </w:r>
      <w:proofErr w:type="spellEnd"/>
      <w:r>
        <w:rPr>
          <w:sz w:val="24"/>
          <w:szCs w:val="24"/>
        </w:rPr>
        <w:t xml:space="preserve">, Otto </w:t>
      </w:r>
      <w:proofErr w:type="spellStart"/>
      <w:r>
        <w:rPr>
          <w:sz w:val="24"/>
          <w:szCs w:val="24"/>
        </w:rPr>
        <w:t>Sacher</w:t>
      </w:r>
      <w:proofErr w:type="spellEnd"/>
      <w:r>
        <w:rPr>
          <w:sz w:val="24"/>
          <w:szCs w:val="24"/>
        </w:rPr>
        <w:t xml:space="preserve">, Nicole Salomon, </w:t>
      </w:r>
      <w:proofErr w:type="spellStart"/>
      <w:r>
        <w:rPr>
          <w:sz w:val="24"/>
          <w:szCs w:val="24"/>
        </w:rPr>
        <w:t>Sabine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Scholze</w:t>
      </w:r>
      <w:proofErr w:type="spellEnd"/>
      <w:r>
        <w:rPr>
          <w:sz w:val="24"/>
          <w:szCs w:val="24"/>
        </w:rPr>
        <w:t xml:space="preserve">, Georges </w:t>
      </w:r>
      <w:proofErr w:type="spellStart"/>
      <w:r>
        <w:rPr>
          <w:sz w:val="24"/>
          <w:szCs w:val="24"/>
        </w:rPr>
        <w:t>Schwizgebel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Raoul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Servais</w:t>
      </w:r>
      <w:proofErr w:type="spellEnd"/>
      <w:r>
        <w:rPr>
          <w:sz w:val="24"/>
          <w:szCs w:val="24"/>
        </w:rPr>
        <w:t xml:space="preserve">, Marek Serafiński, Hubert Sielecki, </w:t>
      </w:r>
      <w:proofErr w:type="spellStart"/>
      <w:r>
        <w:rPr>
          <w:sz w:val="24"/>
          <w:szCs w:val="24"/>
        </w:rPr>
        <w:t>Roze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Stiebra</w:t>
      </w:r>
      <w:proofErr w:type="spellEnd"/>
      <w:r>
        <w:rPr>
          <w:sz w:val="24"/>
          <w:szCs w:val="24"/>
        </w:rPr>
        <w:t xml:space="preserve">, Daniel </w:t>
      </w:r>
      <w:proofErr w:type="spellStart"/>
      <w:r>
        <w:rPr>
          <w:sz w:val="24"/>
          <w:szCs w:val="24"/>
        </w:rPr>
        <w:t>Szczechura</w:t>
      </w:r>
      <w:proofErr w:type="spellEnd"/>
      <w:r>
        <w:rPr>
          <w:sz w:val="24"/>
          <w:szCs w:val="24"/>
        </w:rPr>
        <w:t xml:space="preserve">,  Gabor T. </w:t>
      </w:r>
      <w:proofErr w:type="spellStart"/>
      <w:r>
        <w:rPr>
          <w:sz w:val="24"/>
          <w:szCs w:val="24"/>
        </w:rPr>
        <w:t>Steisinger</w:t>
      </w:r>
      <w:proofErr w:type="spellEnd"/>
      <w:r>
        <w:rPr>
          <w:sz w:val="24"/>
          <w:szCs w:val="24"/>
        </w:rPr>
        <w:t>, Agnieszka Taborska, Anna Taszycka, Anna Walna, Zbigniew Żmudz</w:t>
      </w:r>
      <w:r>
        <w:rPr>
          <w:sz w:val="24"/>
          <w:szCs w:val="24"/>
        </w:rPr>
        <w:t>ki.</w:t>
      </w:r>
    </w:p>
    <w:p w:rsidR="00FB59A2" w:rsidRDefault="00FB59A2">
      <w:pPr>
        <w:jc w:val="both"/>
        <w:rPr>
          <w:color w:val="000000"/>
          <w:sz w:val="23"/>
          <w:szCs w:val="23"/>
          <w:lang w:val="en-US"/>
        </w:rPr>
      </w:pP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Międzynarodowe Warsztaty Filmu Animowanego oferują: 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</w:pPr>
      <w:r>
        <w:rPr>
          <w:sz w:val="24"/>
          <w:szCs w:val="24"/>
        </w:rPr>
        <w:t xml:space="preserve">-  możliwość pracy i uzupełniania umiejętności dla 15 osób </w:t>
      </w:r>
    </w:p>
    <w:p w:rsidR="00FB59A2" w:rsidRDefault="00744906">
      <w:pPr>
        <w:jc w:val="both"/>
      </w:pPr>
      <w:r>
        <w:rPr>
          <w:sz w:val="24"/>
          <w:szCs w:val="24"/>
        </w:rPr>
        <w:t>- 10 dni intensywnej pracy nad własnymi koncepcjami filmowymi, scenariuszem, własnym językiem twórczym lub nad realizacją tekstów filmo</w:t>
      </w:r>
      <w:r>
        <w:rPr>
          <w:sz w:val="24"/>
          <w:szCs w:val="24"/>
        </w:rPr>
        <w:t>wych, fragmentów filmów pod okiem doświadczonej i profesjonalnej kadry, pomagającej w artystycznych i technicznych aspektach -  uczestnictwo w wykładach i dyskusjach, dotyczących artystycznych oraz technicznych aspektów animacji a także historii i teorii f</w:t>
      </w:r>
      <w:r>
        <w:rPr>
          <w:sz w:val="24"/>
          <w:szCs w:val="24"/>
        </w:rPr>
        <w:t>ilmu animowanego</w:t>
      </w:r>
    </w:p>
    <w:p w:rsidR="00FB59A2" w:rsidRDefault="00744906">
      <w:pPr>
        <w:jc w:val="both"/>
      </w:pPr>
      <w:r>
        <w:rPr>
          <w:sz w:val="24"/>
          <w:szCs w:val="24"/>
        </w:rPr>
        <w:lastRenderedPageBreak/>
        <w:t>-  uczestnictwo w projekcjach filmów, pokazach retrospektywnych i wystawach</w:t>
      </w:r>
    </w:p>
    <w:p w:rsidR="00FB59A2" w:rsidRDefault="00744906">
      <w:r>
        <w:rPr>
          <w:sz w:val="24"/>
          <w:szCs w:val="24"/>
        </w:rPr>
        <w:t xml:space="preserve">-  do dyspozycji uczestników jest sprzęt komputerowy wraz z oprogramowaniem oraz stanowiska zdjęciowe do realizacji filmów pod kamerą </w:t>
      </w:r>
    </w:p>
    <w:p w:rsidR="00FB59A2" w:rsidRDefault="00744906">
      <w:pPr>
        <w:jc w:val="both"/>
      </w:pPr>
      <w:r>
        <w:rPr>
          <w:sz w:val="24"/>
          <w:szCs w:val="24"/>
        </w:rPr>
        <w:t xml:space="preserve">- do dyspozycji uczestników </w:t>
      </w:r>
      <w:r>
        <w:rPr>
          <w:sz w:val="24"/>
          <w:szCs w:val="24"/>
        </w:rPr>
        <w:t xml:space="preserve">są także podstawowe materiały do realizacji filmów animowanych </w:t>
      </w:r>
    </w:p>
    <w:p w:rsidR="00FB59A2" w:rsidRDefault="00744906">
      <w:pPr>
        <w:jc w:val="both"/>
      </w:pPr>
      <w:r>
        <w:rPr>
          <w:sz w:val="24"/>
          <w:szCs w:val="24"/>
        </w:rPr>
        <w:t xml:space="preserve">Uczestnictwo w Warsztatach jest bezpłatne, uczestnik musi natomiast sam pokryć koszty podróży,  zakwaterowania oraz wyżywienia. </w:t>
      </w:r>
    </w:p>
    <w:p w:rsidR="00FB59A2" w:rsidRDefault="00744906">
      <w:pPr>
        <w:jc w:val="both"/>
      </w:pPr>
      <w:r>
        <w:rPr>
          <w:sz w:val="24"/>
          <w:szCs w:val="24"/>
        </w:rPr>
        <w:t>Warunkiem uczestnictwa jest obecność podczas całego okresu trwa</w:t>
      </w:r>
      <w:r>
        <w:rPr>
          <w:sz w:val="24"/>
          <w:szCs w:val="24"/>
        </w:rPr>
        <w:t xml:space="preserve">nia  Warsztatów. </w:t>
      </w:r>
    </w:p>
    <w:p w:rsidR="00FB59A2" w:rsidRDefault="00744906">
      <w:pPr>
        <w:jc w:val="both"/>
      </w:pPr>
      <w:r>
        <w:rPr>
          <w:sz w:val="24"/>
          <w:szCs w:val="24"/>
        </w:rPr>
        <w:t xml:space="preserve">Warsztaty prowadzone są w języku polskim i angielskim. 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Nabór uczestników Warsztatów w odbędzie się w drodze konkursu, spośród nadesłanych zgłoszeń zostaną wybrane najciekawsze i najbardziej perspektywiczne projekty. 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r>
        <w:rPr>
          <w:b/>
          <w:sz w:val="24"/>
          <w:szCs w:val="24"/>
        </w:rPr>
        <w:t xml:space="preserve">Zgłoszenia  </w:t>
      </w:r>
    </w:p>
    <w:p w:rsidR="00FB59A2" w:rsidRDefault="00744906">
      <w:r>
        <w:rPr>
          <w:sz w:val="24"/>
          <w:szCs w:val="24"/>
        </w:rPr>
        <w:t xml:space="preserve">Zainteresowanych udziałem w XXVII edycji Międzynarodowych Warsztatów Filmu Animowanego prosimy o wysłanie formularzu zgłoszeniowego na adres e-mail: </w:t>
      </w:r>
      <w:hyperlink r:id="rId5">
        <w:r>
          <w:rPr>
            <w:rStyle w:val="czeinternetowe"/>
            <w:rFonts w:ascii="Liberation Mono" w:hAnsi="Liberation Mono"/>
            <w:b/>
            <w:color w:val="000000"/>
          </w:rPr>
          <w:t>workshopkrakow2018@interia.pl</w:t>
        </w:r>
      </w:hyperlink>
    </w:p>
    <w:p w:rsidR="00FB59A2" w:rsidRDefault="00FB59A2">
      <w:pPr>
        <w:jc w:val="both"/>
        <w:rPr>
          <w:sz w:val="24"/>
          <w:szCs w:val="24"/>
        </w:rPr>
      </w:pP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Telefony kontaktowe</w:t>
      </w:r>
      <w:r>
        <w:rPr>
          <w:b/>
          <w:sz w:val="24"/>
          <w:szCs w:val="24"/>
        </w:rPr>
        <w:t xml:space="preserve">:  </w:t>
      </w:r>
    </w:p>
    <w:p w:rsidR="00FB59A2" w:rsidRDefault="00744906">
      <w:pPr>
        <w:jc w:val="both"/>
      </w:pPr>
      <w:r>
        <w:rPr>
          <w:sz w:val="24"/>
          <w:szCs w:val="24"/>
        </w:rPr>
        <w:t xml:space="preserve">w sprawach organizacyjnych prosimy kontaktować się drogą mailową, na adres: </w:t>
      </w:r>
      <w:hyperlink r:id="rId6">
        <w:r>
          <w:rPr>
            <w:rStyle w:val="czeinternetowe"/>
            <w:rFonts w:ascii="Liberation Mono" w:hAnsi="Liberation Mono" w:cs="Tahoma"/>
            <w:b/>
            <w:bCs/>
            <w:color w:val="000000"/>
          </w:rPr>
          <w:t>workshopkrakow2018@interia.pl</w:t>
        </w:r>
      </w:hyperlink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</w:pPr>
      <w:r>
        <w:rPr>
          <w:sz w:val="24"/>
          <w:szCs w:val="24"/>
        </w:rPr>
        <w:t xml:space="preserve">Prowadzenie Warsztatów: prof. Jerzy Kucia: +48 508 587 678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zgłoszeniowy zawiera: 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Dane personalne i kontaktowe (imię i nazwisko, datę i miejsce urodzenia, narodowość, adres zamieszkania, e-mail, numer telefonu) 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>2. Curriculum Vitae zawierające opis dotychczasowego doświadczenia z filmem animowanym lub</w:t>
      </w:r>
      <w:r>
        <w:rPr>
          <w:sz w:val="24"/>
          <w:szCs w:val="24"/>
        </w:rPr>
        <w:t xml:space="preserve"> innymi dyscyplinami sztuki 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>3. Opis projektu nad których uczestnik chciałby pracować w trakcie warsztatów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Załączone dotychczasowe prace video, rysunki, zdjęcia, itp. </w:t>
      </w:r>
    </w:p>
    <w:p w:rsidR="00FB59A2" w:rsidRDefault="0074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9A2" w:rsidRDefault="00744906">
      <w:pPr>
        <w:jc w:val="both"/>
      </w:pPr>
      <w:r>
        <w:rPr>
          <w:sz w:val="24"/>
          <w:szCs w:val="24"/>
        </w:rPr>
        <w:t>Termin nadsyłania zgłoszeń ubiega 7 czerwca 2019. Lista zaakceptowanych uczestników</w:t>
      </w:r>
      <w:r>
        <w:rPr>
          <w:sz w:val="24"/>
          <w:szCs w:val="24"/>
        </w:rPr>
        <w:t xml:space="preserve"> zostanie ogłoszona 21 czerwca 2019. Warsztaty odbywają się od 5 do 14 września 2019.  </w:t>
      </w:r>
    </w:p>
    <w:p w:rsidR="00FB59A2" w:rsidRDefault="00FB59A2">
      <w:pPr>
        <w:jc w:val="both"/>
        <w:rPr>
          <w:sz w:val="24"/>
          <w:szCs w:val="24"/>
        </w:rPr>
      </w:pPr>
    </w:p>
    <w:p w:rsidR="00FB59A2" w:rsidRDefault="007449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Organizator: Stowarzyszenie Twórców Filmu Animowanego Eksperymentalnego i Video Studio A </w:t>
      </w:r>
    </w:p>
    <w:p w:rsidR="00FB59A2" w:rsidRDefault="00FB59A2">
      <w:pPr>
        <w:jc w:val="both"/>
        <w:rPr>
          <w:b/>
          <w:sz w:val="24"/>
          <w:szCs w:val="24"/>
        </w:rPr>
      </w:pPr>
    </w:p>
    <w:p w:rsidR="00FB59A2" w:rsidRDefault="007449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Partnerzy i sponsorzy: </w:t>
      </w:r>
    </w:p>
    <w:p w:rsidR="001532C0" w:rsidRDefault="001532C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B59A2" w:rsidRDefault="001532C0">
      <w:pPr>
        <w:jc w:val="both"/>
      </w:pPr>
      <w:r w:rsidRPr="0038368A">
        <w:rPr>
          <w:noProof/>
        </w:rPr>
        <w:drawing>
          <wp:inline distT="0" distB="0" distL="0" distR="0">
            <wp:extent cx="521017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1" t="-2" r="-2560" b="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9A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2"/>
    <w:rsid w:val="001532C0"/>
    <w:rsid w:val="00744906"/>
    <w:rsid w:val="00F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647"/>
  <w15:docId w15:val="{2DB0B2B7-C551-4959-BA3B-126261F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E3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val="pl-PL" w:eastAsia="pl-PL" w:bidi="ar-SA"/>
    </w:rPr>
  </w:style>
  <w:style w:type="paragraph" w:styleId="Nagwek1">
    <w:name w:val="heading 1"/>
    <w:basedOn w:val="Normalny"/>
    <w:link w:val="Nagwek1Znak"/>
    <w:qFormat/>
    <w:rsid w:val="006239E3"/>
    <w:pPr>
      <w:keepNext/>
      <w:pBdr>
        <w:top w:val="single" w:sz="4" w:space="1" w:color="00000A"/>
      </w:pBdr>
      <w:jc w:val="right"/>
      <w:outlineLvl w:val="0"/>
    </w:pPr>
    <w:rPr>
      <w:sz w:val="24"/>
    </w:r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paragraph" w:styleId="Nagwek5">
    <w:name w:val="heading 5"/>
    <w:basedOn w:val="Normalny"/>
    <w:link w:val="Nagwek5Znak"/>
    <w:semiHidden/>
    <w:unhideWhenUsed/>
    <w:qFormat/>
    <w:rsid w:val="006239E3"/>
    <w:pPr>
      <w:keepNext/>
      <w:spacing w:line="360" w:lineRule="auto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3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623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6239E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A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A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0A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elle">
    <w:name w:val="spelle"/>
    <w:qFormat/>
  </w:style>
  <w:style w:type="character" w:customStyle="1" w:styleId="czeinternetowe">
    <w:name w:val="Łącze internetowe"/>
    <w:basedOn w:val="Domylnaczcionkaakapitu"/>
    <w:uiPriority w:val="99"/>
    <w:semiHidden/>
    <w:unhideWhenUsed/>
    <w:rsid w:val="00674186"/>
    <w:rPr>
      <w:color w:val="0000FF"/>
      <w:u w:val="singl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6239E3"/>
    <w:pPr>
      <w:jc w:val="center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A3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70A33"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6272B"/>
    <w:pPr>
      <w:spacing w:beforeAutospacing="1" w:afterAutospacing="1"/>
    </w:pPr>
    <w:rPr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Zwykytekst">
    <w:name w:val="Plain Text"/>
    <w:basedOn w:val="Normalny"/>
    <w:qFormat/>
    <w:pPr>
      <w:spacing w:before="280" w:after="280"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krakow2018@interia.pl" TargetMode="External"/><Relationship Id="rId5" Type="http://schemas.openxmlformats.org/officeDocument/2006/relationships/hyperlink" Target="mailto:workshopkrakow2018@interia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Dorota</cp:lastModifiedBy>
  <cp:revision>12</cp:revision>
  <cp:lastPrinted>2019-04-29T11:38:00Z</cp:lastPrinted>
  <dcterms:created xsi:type="dcterms:W3CDTF">2018-05-06T19:35:00Z</dcterms:created>
  <dcterms:modified xsi:type="dcterms:W3CDTF">2019-05-05T11:44:00Z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